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ООО «Ромашка»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ОГРН _____________ИНН_______________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Москва, ул. Лесная, д. 1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Гарантийное письмо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Настоящим ООО «Ромашка» в лице Генерального директора Цветкова Алексея Сергеевича гарантирует ООО «Люпин» ( ОГРН_____, ИНН_____) оплату по счету № 132/р в размере 10 000 (десять тысяч) рублей за размещение рекламы, в срок до 10.03.2014 г.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Генеральный директор ООО «Ромашка» ____________Цветков А.С.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            М.п.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